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5F9B" w14:textId="57F14EDA" w:rsidR="00FC2E9D" w:rsidRPr="00FC2E9D" w:rsidRDefault="00FC2E9D">
      <w:pPr>
        <w:jc w:val="both"/>
        <w:rPr>
          <w:rFonts w:ascii="Univers" w:hAnsi="Univers"/>
          <w:lang w:val="en-US"/>
        </w:rPr>
      </w:pPr>
      <w:r w:rsidRPr="00FC2E9D">
        <w:rPr>
          <w:rFonts w:ascii="Univers" w:hAnsi="Univers"/>
          <w:noProof/>
          <w:lang w:val="en-US"/>
        </w:rPr>
        <w:drawing>
          <wp:inline distT="0" distB="0" distL="0" distR="0" wp14:anchorId="5F6AF52F" wp14:editId="08AA8EB0">
            <wp:extent cx="3041711" cy="895187"/>
            <wp:effectExtent l="0" t="0" r="6350" b="63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11" cy="89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BC44C" w14:textId="0CD46488" w:rsidR="00FC2E9D" w:rsidRPr="00FC2E9D" w:rsidRDefault="00FC2E9D">
      <w:pPr>
        <w:jc w:val="both"/>
        <w:rPr>
          <w:rFonts w:ascii="Univers" w:hAnsi="Univers"/>
          <w:lang w:val="en-US"/>
        </w:rPr>
      </w:pPr>
    </w:p>
    <w:p w14:paraId="66E6C6F8" w14:textId="71B6D6F2" w:rsidR="00FC2E9D" w:rsidRPr="00FC2E9D" w:rsidRDefault="00FC2E9D">
      <w:pPr>
        <w:jc w:val="both"/>
        <w:rPr>
          <w:rFonts w:ascii="Univers" w:hAnsi="Univers"/>
          <w:lang w:val="en-US"/>
        </w:rPr>
      </w:pP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</w:r>
      <w:r w:rsidRPr="00FC2E9D">
        <w:rPr>
          <w:rFonts w:ascii="Univers" w:hAnsi="Univers"/>
          <w:lang w:val="en-US"/>
        </w:rPr>
        <w:tab/>
        <w:t>29</w:t>
      </w:r>
      <w:r w:rsidRPr="00FC2E9D">
        <w:rPr>
          <w:rFonts w:ascii="Univers" w:hAnsi="Univers"/>
          <w:vertAlign w:val="superscript"/>
          <w:lang w:val="en-US"/>
        </w:rPr>
        <w:t xml:space="preserve">th </w:t>
      </w:r>
      <w:r w:rsidRPr="00FC2E9D">
        <w:rPr>
          <w:rFonts w:ascii="Univers" w:hAnsi="Univers"/>
          <w:lang w:val="en-US"/>
        </w:rPr>
        <w:t>of June 2021</w:t>
      </w:r>
    </w:p>
    <w:p w14:paraId="4A9AFCDD" w14:textId="77777777" w:rsidR="00FC2E9D" w:rsidRDefault="00FC2E9D">
      <w:pPr>
        <w:jc w:val="both"/>
        <w:rPr>
          <w:rFonts w:ascii="Univers Condensed" w:hAnsi="Univers Condensed"/>
          <w:b/>
          <w:bCs/>
          <w:sz w:val="28"/>
          <w:szCs w:val="28"/>
          <w:lang w:val="en-US"/>
        </w:rPr>
      </w:pPr>
    </w:p>
    <w:p w14:paraId="4B2161FD" w14:textId="53E31B4B" w:rsidR="00FC2E9D" w:rsidRPr="00FC2E9D" w:rsidRDefault="00FC2E9D">
      <w:pPr>
        <w:jc w:val="both"/>
        <w:rPr>
          <w:rFonts w:ascii="Univers Condensed" w:hAnsi="Univers Condensed"/>
          <w:b/>
          <w:bCs/>
          <w:sz w:val="28"/>
          <w:szCs w:val="28"/>
          <w:lang w:val="en-US"/>
        </w:rPr>
      </w:pPr>
      <w:r w:rsidRPr="00FC2E9D">
        <w:rPr>
          <w:rFonts w:ascii="Univers Condensed" w:hAnsi="Univers Condensed"/>
          <w:b/>
          <w:bCs/>
          <w:sz w:val="28"/>
          <w:szCs w:val="28"/>
          <w:lang w:val="en-US"/>
        </w:rPr>
        <w:t xml:space="preserve">IFLA Statement on Exceptions and Limitations </w:t>
      </w:r>
    </w:p>
    <w:p w14:paraId="69C78532" w14:textId="6D8C5A22" w:rsidR="00FC2E9D" w:rsidRPr="00FC2E9D" w:rsidRDefault="00FC2E9D">
      <w:pPr>
        <w:jc w:val="both"/>
        <w:rPr>
          <w:rFonts w:ascii="Univers Condensed" w:hAnsi="Univers Condensed"/>
          <w:b/>
          <w:bCs/>
          <w:sz w:val="28"/>
          <w:szCs w:val="28"/>
          <w:lang w:val="en-US"/>
        </w:rPr>
      </w:pPr>
      <w:proofErr w:type="gramStart"/>
      <w:r w:rsidRPr="00FC2E9D">
        <w:rPr>
          <w:rFonts w:ascii="Univers Condensed" w:hAnsi="Univers Condensed"/>
          <w:b/>
          <w:bCs/>
          <w:sz w:val="28"/>
          <w:szCs w:val="28"/>
          <w:lang w:val="en-US"/>
        </w:rPr>
        <w:t>41th</w:t>
      </w:r>
      <w:proofErr w:type="gramEnd"/>
      <w:r w:rsidRPr="00FC2E9D">
        <w:rPr>
          <w:rFonts w:ascii="Univers Condensed" w:hAnsi="Univers Condensed"/>
          <w:b/>
          <w:bCs/>
          <w:sz w:val="28"/>
          <w:szCs w:val="28"/>
          <w:lang w:val="en-US"/>
        </w:rPr>
        <w:t xml:space="preserve"> Session of the Standing Committee on Copyright and Related Rights </w:t>
      </w:r>
    </w:p>
    <w:p w14:paraId="00000002" w14:textId="77777777" w:rsidR="009A6498" w:rsidRPr="00FC2E9D" w:rsidRDefault="009A6498">
      <w:pPr>
        <w:jc w:val="both"/>
        <w:rPr>
          <w:rFonts w:ascii="Univers" w:hAnsi="Univers"/>
          <w:lang w:val="en-US"/>
        </w:rPr>
      </w:pPr>
    </w:p>
    <w:p w14:paraId="00000003" w14:textId="72F3250B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The International Federation of Library Associations and Institutions would like to highlight </w:t>
      </w:r>
      <w:proofErr w:type="gramStart"/>
      <w:r w:rsidRPr="0042218E">
        <w:rPr>
          <w:rFonts w:ascii="Univers" w:hAnsi="Univers"/>
          <w:lang w:val="en-US"/>
        </w:rPr>
        <w:t>that exceptions and limitations</w:t>
      </w:r>
      <w:proofErr w:type="gramEnd"/>
      <w:r w:rsidRPr="0042218E">
        <w:rPr>
          <w:rFonts w:ascii="Univers" w:hAnsi="Univers"/>
          <w:lang w:val="en-US"/>
        </w:rPr>
        <w:t xml:space="preserve"> are </w:t>
      </w:r>
      <w:r w:rsidRPr="0042218E">
        <w:rPr>
          <w:rFonts w:ascii="Univers" w:hAnsi="Univers"/>
          <w:lang w:val="en-US"/>
        </w:rPr>
        <w:t>essential</w:t>
      </w:r>
      <w:r w:rsidRPr="0042218E">
        <w:rPr>
          <w:rFonts w:ascii="Univers" w:hAnsi="Univers"/>
          <w:lang w:val="en-US"/>
        </w:rPr>
        <w:t xml:space="preserve"> to enable libraries, archives, museums, educational and research institutions to continue their public service mis</w:t>
      </w:r>
      <w:r w:rsidRPr="0042218E">
        <w:rPr>
          <w:rFonts w:ascii="Univers" w:hAnsi="Univers"/>
          <w:lang w:val="en-US"/>
        </w:rPr>
        <w:t>sions.</w:t>
      </w:r>
    </w:p>
    <w:p w14:paraId="00000004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5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Ahead of COP26, which will focus on how to limit the </w:t>
      </w:r>
      <w:r w:rsidRPr="0042218E">
        <w:rPr>
          <w:rFonts w:ascii="Univers" w:hAnsi="Univers"/>
          <w:lang w:val="en-US"/>
        </w:rPr>
        <w:t>impacts of climate change</w:t>
      </w:r>
      <w:r w:rsidRPr="0042218E">
        <w:rPr>
          <w:rFonts w:ascii="Univers" w:hAnsi="Univers"/>
          <w:lang w:val="en-US"/>
        </w:rPr>
        <w:t xml:space="preserve">, we believe that </w:t>
      </w:r>
      <w:r w:rsidRPr="0042218E">
        <w:rPr>
          <w:rFonts w:ascii="Univers" w:hAnsi="Univers"/>
          <w:lang w:val="en-US"/>
        </w:rPr>
        <w:t>preservation of heritage</w:t>
      </w:r>
      <w:r w:rsidRPr="0042218E">
        <w:rPr>
          <w:rFonts w:ascii="Univers" w:hAnsi="Univers"/>
          <w:lang w:val="en-US"/>
        </w:rPr>
        <w:t xml:space="preserve"> is a </w:t>
      </w:r>
      <w:r w:rsidRPr="0042218E">
        <w:rPr>
          <w:rFonts w:ascii="Univers" w:hAnsi="Univers"/>
          <w:lang w:val="en-US"/>
        </w:rPr>
        <w:t>priority</w:t>
      </w:r>
      <w:r w:rsidRPr="0042218E">
        <w:rPr>
          <w:rFonts w:ascii="Univers" w:hAnsi="Univers"/>
          <w:lang w:val="en-US"/>
        </w:rPr>
        <w:t xml:space="preserve">. We encourage discussion towards the development of a </w:t>
      </w:r>
      <w:r w:rsidRPr="0042218E">
        <w:rPr>
          <w:rFonts w:ascii="Univers" w:hAnsi="Univers"/>
          <w:lang w:val="en-US"/>
        </w:rPr>
        <w:t>model law</w:t>
      </w:r>
      <w:r w:rsidRPr="0042218E">
        <w:rPr>
          <w:rFonts w:ascii="Univers" w:hAnsi="Univers"/>
          <w:lang w:val="en-US"/>
        </w:rPr>
        <w:t xml:space="preserve"> or provisions that will allow heritage institutio</w:t>
      </w:r>
      <w:r w:rsidRPr="0042218E">
        <w:rPr>
          <w:rFonts w:ascii="Univers" w:hAnsi="Univers"/>
          <w:lang w:val="en-US"/>
        </w:rPr>
        <w:t xml:space="preserve">ns to </w:t>
      </w:r>
      <w:r w:rsidRPr="0042218E">
        <w:rPr>
          <w:rFonts w:ascii="Univers" w:hAnsi="Univers"/>
          <w:lang w:val="en-US"/>
        </w:rPr>
        <w:t xml:space="preserve">make copies of their collections for preservation purposes across </w:t>
      </w:r>
      <w:proofErr w:type="gramStart"/>
      <w:r w:rsidRPr="0042218E">
        <w:rPr>
          <w:rFonts w:ascii="Univers" w:hAnsi="Univers"/>
          <w:lang w:val="en-US"/>
        </w:rPr>
        <w:t>borders</w:t>
      </w:r>
      <w:r w:rsidRPr="0042218E">
        <w:rPr>
          <w:rFonts w:ascii="Univers" w:hAnsi="Univers"/>
          <w:lang w:val="en-US"/>
        </w:rPr>
        <w:t>, and</w:t>
      </w:r>
      <w:proofErr w:type="gramEnd"/>
      <w:r w:rsidRPr="0042218E">
        <w:rPr>
          <w:rFonts w:ascii="Univers" w:hAnsi="Univers"/>
          <w:lang w:val="en-US"/>
        </w:rPr>
        <w:t xml:space="preserve"> allow </w:t>
      </w:r>
      <w:r w:rsidRPr="0042218E">
        <w:rPr>
          <w:rFonts w:ascii="Univers" w:hAnsi="Univers"/>
          <w:lang w:val="en-US"/>
        </w:rPr>
        <w:t>access</w:t>
      </w:r>
      <w:r w:rsidRPr="0042218E">
        <w:rPr>
          <w:rFonts w:ascii="Univers" w:hAnsi="Univers"/>
          <w:lang w:val="en-US"/>
        </w:rPr>
        <w:t xml:space="preserve"> on similar terms to that given in analogue form today. In parallel, experts could be convened to design the contours of an </w:t>
      </w:r>
      <w:r w:rsidRPr="0042218E">
        <w:rPr>
          <w:rFonts w:ascii="Univers" w:hAnsi="Univers"/>
          <w:lang w:val="en-US"/>
        </w:rPr>
        <w:t>international instrument</w:t>
      </w:r>
      <w:r w:rsidRPr="0042218E">
        <w:rPr>
          <w:rFonts w:ascii="Univers" w:hAnsi="Univers"/>
          <w:lang w:val="en-US"/>
        </w:rPr>
        <w:t xml:space="preserve"> that would</w:t>
      </w:r>
      <w:r w:rsidRPr="0042218E">
        <w:rPr>
          <w:rFonts w:ascii="Univers" w:hAnsi="Univers"/>
          <w:lang w:val="en-US"/>
        </w:rPr>
        <w:t xml:space="preserve"> deliver on the</w:t>
      </w:r>
      <w:r w:rsidRPr="0042218E">
        <w:rPr>
          <w:rFonts w:ascii="Univers" w:hAnsi="Univers"/>
          <w:lang w:val="en-US"/>
        </w:rPr>
        <w:t xml:space="preserve"> 2012 mandate</w:t>
      </w:r>
      <w:r w:rsidRPr="0042218E">
        <w:rPr>
          <w:rFonts w:ascii="Univers" w:hAnsi="Univers"/>
          <w:lang w:val="en-US"/>
        </w:rPr>
        <w:t>.</w:t>
      </w:r>
    </w:p>
    <w:p w14:paraId="00000006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7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In the face of the COVID crisis, we have also seen the limits of a </w:t>
      </w:r>
      <w:r w:rsidRPr="0042218E">
        <w:rPr>
          <w:rFonts w:ascii="Univers" w:hAnsi="Univers"/>
          <w:lang w:val="en-US"/>
        </w:rPr>
        <w:t>lack of legal flexibility</w:t>
      </w:r>
      <w:r w:rsidRPr="0042218E">
        <w:rPr>
          <w:rFonts w:ascii="Univers" w:hAnsi="Univers"/>
          <w:lang w:val="en-US"/>
        </w:rPr>
        <w:t xml:space="preserve"> in the context of exceptions and limitations for </w:t>
      </w:r>
      <w:r w:rsidRPr="0042218E">
        <w:rPr>
          <w:rFonts w:ascii="Univers" w:hAnsi="Univers"/>
          <w:lang w:val="en-US"/>
        </w:rPr>
        <w:t>education and research purposes</w:t>
      </w:r>
      <w:r w:rsidRPr="0042218E">
        <w:rPr>
          <w:rFonts w:ascii="Univers" w:hAnsi="Univers"/>
          <w:lang w:val="en-US"/>
        </w:rPr>
        <w:t>. We believe strongly that governments, and so libra</w:t>
      </w:r>
      <w:r w:rsidRPr="0042218E">
        <w:rPr>
          <w:rFonts w:ascii="Univers" w:hAnsi="Univers"/>
          <w:lang w:val="en-US"/>
        </w:rPr>
        <w:t xml:space="preserve">ries and their users, would benefit from a clear enunciation of the possibilities that exist under international law in the form of a </w:t>
      </w:r>
      <w:r w:rsidRPr="0042218E">
        <w:rPr>
          <w:rFonts w:ascii="Univers" w:hAnsi="Univers"/>
          <w:lang w:val="en-US"/>
        </w:rPr>
        <w:t>recommendation</w:t>
      </w:r>
      <w:r w:rsidRPr="0042218E">
        <w:rPr>
          <w:rFonts w:ascii="Univers" w:hAnsi="Univers"/>
          <w:lang w:val="en-US"/>
        </w:rPr>
        <w:t>.</w:t>
      </w:r>
    </w:p>
    <w:p w14:paraId="00000008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9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We </w:t>
      </w:r>
      <w:r w:rsidRPr="0042218E">
        <w:rPr>
          <w:rFonts w:ascii="Univers" w:hAnsi="Univers"/>
          <w:lang w:val="en-US"/>
        </w:rPr>
        <w:t>cautiously</w:t>
      </w:r>
      <w:r w:rsidRPr="0042218E">
        <w:rPr>
          <w:rFonts w:ascii="Univers" w:hAnsi="Univers"/>
          <w:lang w:val="en-US"/>
        </w:rPr>
        <w:t xml:space="preserve"> welcome the suggestion of regional consultations on the impact of COVID for libraries, arch</w:t>
      </w:r>
      <w:r w:rsidRPr="0042218E">
        <w:rPr>
          <w:rFonts w:ascii="Univers" w:hAnsi="Univers"/>
          <w:lang w:val="en-US"/>
        </w:rPr>
        <w:t xml:space="preserve">ives, museums and education and research institutions. This would certainly be a good way for SCCR to complement its work to date, and tackle issues related to this emergency in a timely manner. </w:t>
      </w:r>
    </w:p>
    <w:p w14:paraId="0000000A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B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However, to be effective, such seminars will truly need to </w:t>
      </w:r>
      <w:r w:rsidRPr="0042218E">
        <w:rPr>
          <w:rFonts w:ascii="Univers" w:hAnsi="Univers"/>
          <w:lang w:val="en-US"/>
        </w:rPr>
        <w:t xml:space="preserve">focus on the </w:t>
      </w:r>
      <w:r w:rsidRPr="0042218E">
        <w:rPr>
          <w:rFonts w:ascii="Univers" w:hAnsi="Univers"/>
          <w:lang w:val="en-US"/>
        </w:rPr>
        <w:t>experience</w:t>
      </w:r>
      <w:r w:rsidRPr="0042218E">
        <w:rPr>
          <w:rFonts w:ascii="Univers" w:hAnsi="Univers"/>
          <w:lang w:val="en-US"/>
        </w:rPr>
        <w:t xml:space="preserve"> of libraries, archives, museums, </w:t>
      </w:r>
      <w:proofErr w:type="gramStart"/>
      <w:r w:rsidRPr="0042218E">
        <w:rPr>
          <w:rFonts w:ascii="Univers" w:hAnsi="Univers"/>
          <w:lang w:val="en-US"/>
        </w:rPr>
        <w:t>educators</w:t>
      </w:r>
      <w:proofErr w:type="gramEnd"/>
      <w:r w:rsidRPr="0042218E">
        <w:rPr>
          <w:rFonts w:ascii="Univers" w:hAnsi="Univers"/>
          <w:lang w:val="en-US"/>
        </w:rPr>
        <w:t xml:space="preserve"> and researchers, and ensure that </w:t>
      </w:r>
      <w:proofErr w:type="spellStart"/>
      <w:r w:rsidRPr="0042218E">
        <w:rPr>
          <w:rFonts w:ascii="Univers" w:hAnsi="Univers"/>
          <w:lang w:val="en-US"/>
        </w:rPr>
        <w:t>organisations</w:t>
      </w:r>
      <w:proofErr w:type="spellEnd"/>
      <w:r w:rsidRPr="0042218E">
        <w:rPr>
          <w:rFonts w:ascii="Univers" w:hAnsi="Univers"/>
          <w:lang w:val="en-US"/>
        </w:rPr>
        <w:t xml:space="preserve"> representing their interests are involved fully </w:t>
      </w:r>
      <w:r w:rsidRPr="0042218E">
        <w:rPr>
          <w:rFonts w:ascii="Univers" w:hAnsi="Univers"/>
          <w:lang w:val="en-US"/>
        </w:rPr>
        <w:t>in the planning of such sessions</w:t>
      </w:r>
      <w:r w:rsidRPr="0042218E">
        <w:rPr>
          <w:rFonts w:ascii="Univers" w:hAnsi="Univers"/>
          <w:lang w:val="en-US"/>
        </w:rPr>
        <w:t>. There could also be a report of such sessions at the next me</w:t>
      </w:r>
      <w:r w:rsidRPr="0042218E">
        <w:rPr>
          <w:rFonts w:ascii="Univers" w:hAnsi="Univers"/>
          <w:lang w:val="en-US"/>
        </w:rPr>
        <w:t xml:space="preserve">eting of SCCR, or preferably a special session earlier to bring together the conclusions and explore implications and next steps. </w:t>
      </w:r>
    </w:p>
    <w:p w14:paraId="0000000C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D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lastRenderedPageBreak/>
        <w:t>Sessions on the wider impact on copyright industries would be welcome, although would most logically represent a continuatio</w:t>
      </w:r>
      <w:r w:rsidRPr="0042218E">
        <w:rPr>
          <w:rFonts w:ascii="Univers" w:hAnsi="Univers"/>
          <w:lang w:val="en-US"/>
        </w:rPr>
        <w:t>n of work on copyright in the digital environment under Item 8.</w:t>
      </w:r>
    </w:p>
    <w:p w14:paraId="0000000E" w14:textId="77777777" w:rsidR="009A6498" w:rsidRPr="0042218E" w:rsidRDefault="009A6498">
      <w:pPr>
        <w:jc w:val="both"/>
        <w:rPr>
          <w:rFonts w:ascii="Univers" w:hAnsi="Univers"/>
          <w:lang w:val="en-US"/>
        </w:rPr>
      </w:pPr>
    </w:p>
    <w:p w14:paraId="0000000F" w14:textId="77777777" w:rsidR="009A6498" w:rsidRPr="0042218E" w:rsidRDefault="0042218E">
      <w:pPr>
        <w:jc w:val="both"/>
        <w:rPr>
          <w:rFonts w:ascii="Univers" w:hAnsi="Univers"/>
          <w:lang w:val="en-US"/>
        </w:rPr>
      </w:pPr>
      <w:r w:rsidRPr="0042218E">
        <w:rPr>
          <w:rFonts w:ascii="Univers" w:hAnsi="Univers"/>
          <w:lang w:val="en-US"/>
        </w:rPr>
        <w:t xml:space="preserve">We thank you, Mr Chair. </w:t>
      </w:r>
    </w:p>
    <w:sectPr w:rsidR="009A6498" w:rsidRPr="004221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sTQ3sjA1MzI1sbRU0lEKTi0uzszPAykwqgUAjo568ywAAAA="/>
  </w:docVars>
  <w:rsids>
    <w:rsidRoot w:val="009A6498"/>
    <w:rsid w:val="0042218E"/>
    <w:rsid w:val="009A6498"/>
    <w:rsid w:val="00B5181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81E79"/>
  <w15:docId w15:val="{AFA92407-0695-47B9-9956-A5C7347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Francoise</cp:lastModifiedBy>
  <cp:revision>3</cp:revision>
  <cp:lastPrinted>2021-06-29T14:39:00Z</cp:lastPrinted>
  <dcterms:created xsi:type="dcterms:W3CDTF">2021-06-29T14:39:00Z</dcterms:created>
  <dcterms:modified xsi:type="dcterms:W3CDTF">2021-06-29T14:47:00Z</dcterms:modified>
</cp:coreProperties>
</file>